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0A9D0C" w14:textId="77777777" w:rsidR="007A1430" w:rsidRDefault="007A1430" w:rsidP="007A1430">
      <w:pPr>
        <w:spacing w:after="0" w:line="480" w:lineRule="auto"/>
        <w:rPr>
          <w:rFonts w:ascii="Times New Roman" w:hAnsi="Times New Roman" w:cs="Times New Roman"/>
          <w:b/>
          <w:bCs/>
          <w:sz w:val="24"/>
          <w:szCs w:val="24"/>
        </w:rPr>
      </w:pPr>
      <w:bookmarkStart w:id="0" w:name="_GoBack"/>
      <w:bookmarkEnd w:id="0"/>
    </w:p>
    <w:p w14:paraId="72DED97E" w14:textId="77777777" w:rsidR="007A1430" w:rsidRDefault="007A1430" w:rsidP="007A1430">
      <w:pPr>
        <w:spacing w:after="0" w:line="480" w:lineRule="auto"/>
        <w:rPr>
          <w:rFonts w:ascii="Times New Roman" w:hAnsi="Times New Roman" w:cs="Times New Roman"/>
          <w:b/>
          <w:bCs/>
          <w:sz w:val="24"/>
          <w:szCs w:val="24"/>
        </w:rPr>
      </w:pPr>
    </w:p>
    <w:p w14:paraId="4C9D061F" w14:textId="77777777" w:rsidR="007A1430" w:rsidRDefault="007A1430" w:rsidP="007A1430">
      <w:pPr>
        <w:spacing w:after="0" w:line="480" w:lineRule="auto"/>
        <w:rPr>
          <w:rFonts w:ascii="Times New Roman" w:hAnsi="Times New Roman" w:cs="Times New Roman"/>
          <w:b/>
          <w:bCs/>
          <w:sz w:val="24"/>
          <w:szCs w:val="24"/>
        </w:rPr>
      </w:pPr>
    </w:p>
    <w:p w14:paraId="1A2E16E7" w14:textId="77777777" w:rsidR="007A1430" w:rsidRDefault="007A1430" w:rsidP="007A1430">
      <w:pPr>
        <w:spacing w:after="0" w:line="480" w:lineRule="auto"/>
        <w:rPr>
          <w:rFonts w:ascii="Times New Roman" w:hAnsi="Times New Roman" w:cs="Times New Roman"/>
          <w:b/>
          <w:bCs/>
          <w:sz w:val="24"/>
          <w:szCs w:val="24"/>
        </w:rPr>
      </w:pPr>
    </w:p>
    <w:p w14:paraId="7FFC04A5" w14:textId="77777777" w:rsidR="007A1430" w:rsidRDefault="007A1430" w:rsidP="007A1430">
      <w:pPr>
        <w:spacing w:after="0" w:line="480" w:lineRule="auto"/>
        <w:rPr>
          <w:rFonts w:ascii="Times New Roman" w:hAnsi="Times New Roman" w:cs="Times New Roman"/>
          <w:b/>
          <w:bCs/>
          <w:sz w:val="24"/>
          <w:szCs w:val="24"/>
        </w:rPr>
      </w:pPr>
    </w:p>
    <w:p w14:paraId="17AF24C7" w14:textId="77777777" w:rsidR="007A1430" w:rsidRDefault="007A1430" w:rsidP="007A1430">
      <w:pPr>
        <w:spacing w:after="0" w:line="480" w:lineRule="auto"/>
        <w:rPr>
          <w:rFonts w:ascii="Times New Roman" w:hAnsi="Times New Roman" w:cs="Times New Roman"/>
          <w:b/>
          <w:bCs/>
          <w:sz w:val="24"/>
          <w:szCs w:val="24"/>
        </w:rPr>
      </w:pPr>
    </w:p>
    <w:p w14:paraId="0FECEFA5" w14:textId="77777777" w:rsidR="007A1430" w:rsidRDefault="007A1430" w:rsidP="007A1430">
      <w:pPr>
        <w:spacing w:after="0" w:line="480" w:lineRule="auto"/>
        <w:jc w:val="center"/>
        <w:rPr>
          <w:rFonts w:ascii="Times New Roman" w:hAnsi="Times New Roman" w:cs="Times New Roman"/>
          <w:b/>
          <w:bCs/>
          <w:sz w:val="24"/>
          <w:szCs w:val="24"/>
        </w:rPr>
      </w:pPr>
    </w:p>
    <w:p w14:paraId="579F3A0C" w14:textId="77777777" w:rsidR="007A1430" w:rsidRPr="007A1430" w:rsidRDefault="007A1430" w:rsidP="007A1430">
      <w:pPr>
        <w:spacing w:after="0" w:line="480" w:lineRule="auto"/>
        <w:jc w:val="center"/>
        <w:rPr>
          <w:rFonts w:ascii="Times New Roman" w:hAnsi="Times New Roman" w:cs="Times New Roman"/>
          <w:b/>
          <w:bCs/>
          <w:sz w:val="24"/>
          <w:szCs w:val="24"/>
        </w:rPr>
      </w:pPr>
      <w:r w:rsidRPr="007A1430">
        <w:rPr>
          <w:rFonts w:ascii="Times New Roman" w:hAnsi="Times New Roman" w:cs="Times New Roman"/>
          <w:b/>
          <w:bCs/>
          <w:sz w:val="24"/>
          <w:szCs w:val="24"/>
        </w:rPr>
        <w:t>Parents Should Consent COVID-19 Vaccine for Minors</w:t>
      </w:r>
    </w:p>
    <w:p w14:paraId="43BD21C9" w14:textId="15F882DA" w:rsidR="007A1430" w:rsidRDefault="007A1430" w:rsidP="007A143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DBBCCA8" w14:textId="79C0B537" w:rsidR="007A1430" w:rsidRDefault="007A1430" w:rsidP="007A143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79FFAF8E" w14:textId="70F4FEE1" w:rsidR="007A1430" w:rsidRDefault="007A1430" w:rsidP="007A143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47AA277A" w14:textId="01E30058" w:rsidR="007A1430" w:rsidRDefault="007A1430" w:rsidP="007A143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78CF0F17" w14:textId="7C90D428" w:rsidR="007A1430" w:rsidRDefault="007A1430" w:rsidP="007A143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654D9C3" w14:textId="4032D971" w:rsidR="007A1430" w:rsidRDefault="007A1430" w:rsidP="007A1430">
      <w:pPr>
        <w:spacing w:after="0" w:line="480" w:lineRule="auto"/>
        <w:rPr>
          <w:rFonts w:ascii="Times New Roman" w:hAnsi="Times New Roman" w:cs="Times New Roman"/>
          <w:sz w:val="24"/>
          <w:szCs w:val="24"/>
        </w:rPr>
      </w:pPr>
    </w:p>
    <w:p w14:paraId="79CCA874" w14:textId="3B675344" w:rsidR="007A1430" w:rsidRDefault="007A1430" w:rsidP="007A1430">
      <w:pPr>
        <w:spacing w:after="0" w:line="480" w:lineRule="auto"/>
        <w:rPr>
          <w:rFonts w:ascii="Times New Roman" w:hAnsi="Times New Roman" w:cs="Times New Roman"/>
          <w:sz w:val="24"/>
          <w:szCs w:val="24"/>
        </w:rPr>
      </w:pPr>
    </w:p>
    <w:p w14:paraId="05F22B8D" w14:textId="367D7D84" w:rsidR="007A1430" w:rsidRDefault="007A1430" w:rsidP="007A1430">
      <w:pPr>
        <w:spacing w:after="0" w:line="480" w:lineRule="auto"/>
        <w:rPr>
          <w:rFonts w:ascii="Times New Roman" w:hAnsi="Times New Roman" w:cs="Times New Roman"/>
          <w:sz w:val="24"/>
          <w:szCs w:val="24"/>
        </w:rPr>
      </w:pPr>
    </w:p>
    <w:p w14:paraId="0744FAC3" w14:textId="7C54BB17" w:rsidR="007A1430" w:rsidRDefault="007A1430" w:rsidP="007A1430">
      <w:pPr>
        <w:spacing w:after="0" w:line="480" w:lineRule="auto"/>
        <w:rPr>
          <w:rFonts w:ascii="Times New Roman" w:hAnsi="Times New Roman" w:cs="Times New Roman"/>
          <w:sz w:val="24"/>
          <w:szCs w:val="24"/>
        </w:rPr>
      </w:pPr>
    </w:p>
    <w:p w14:paraId="599A60A8" w14:textId="127AFE40" w:rsidR="007A1430" w:rsidRDefault="007A1430" w:rsidP="007A1430">
      <w:pPr>
        <w:spacing w:after="0" w:line="480" w:lineRule="auto"/>
        <w:rPr>
          <w:rFonts w:ascii="Times New Roman" w:hAnsi="Times New Roman" w:cs="Times New Roman"/>
          <w:sz w:val="24"/>
          <w:szCs w:val="24"/>
        </w:rPr>
      </w:pPr>
    </w:p>
    <w:p w14:paraId="1378A256" w14:textId="77777777" w:rsidR="007A1430" w:rsidRPr="007A1430" w:rsidRDefault="007A1430" w:rsidP="007A1430">
      <w:pPr>
        <w:spacing w:after="0" w:line="480" w:lineRule="auto"/>
        <w:rPr>
          <w:rFonts w:ascii="Times New Roman" w:hAnsi="Times New Roman" w:cs="Times New Roman"/>
          <w:sz w:val="24"/>
          <w:szCs w:val="24"/>
        </w:rPr>
      </w:pPr>
    </w:p>
    <w:p w14:paraId="4A7B8A56" w14:textId="0076D665" w:rsidR="007A1430" w:rsidRDefault="007A1430" w:rsidP="007A1430">
      <w:pPr>
        <w:spacing w:after="0" w:line="480" w:lineRule="auto"/>
        <w:rPr>
          <w:rFonts w:ascii="Times New Roman" w:hAnsi="Times New Roman" w:cs="Times New Roman"/>
          <w:b/>
          <w:bCs/>
          <w:sz w:val="24"/>
          <w:szCs w:val="24"/>
        </w:rPr>
      </w:pPr>
    </w:p>
    <w:p w14:paraId="6A0B894D" w14:textId="77777777" w:rsidR="007A1430" w:rsidRDefault="007A1430" w:rsidP="007A1430">
      <w:pPr>
        <w:spacing w:after="0" w:line="480" w:lineRule="auto"/>
        <w:rPr>
          <w:rFonts w:ascii="Times New Roman" w:hAnsi="Times New Roman" w:cs="Times New Roman"/>
          <w:b/>
          <w:bCs/>
          <w:sz w:val="24"/>
          <w:szCs w:val="24"/>
        </w:rPr>
      </w:pPr>
    </w:p>
    <w:p w14:paraId="277400C4" w14:textId="77777777" w:rsidR="007A1430" w:rsidRDefault="007A1430" w:rsidP="007A1430">
      <w:pPr>
        <w:spacing w:after="0" w:line="480" w:lineRule="auto"/>
        <w:rPr>
          <w:rFonts w:ascii="Times New Roman" w:hAnsi="Times New Roman" w:cs="Times New Roman"/>
          <w:b/>
          <w:bCs/>
          <w:sz w:val="24"/>
          <w:szCs w:val="24"/>
        </w:rPr>
      </w:pPr>
    </w:p>
    <w:p w14:paraId="59ECA3D1" w14:textId="77777777" w:rsidR="007A1430" w:rsidRDefault="007A1430" w:rsidP="007A1430">
      <w:pPr>
        <w:spacing w:after="0" w:line="480" w:lineRule="auto"/>
        <w:rPr>
          <w:rFonts w:ascii="Times New Roman" w:hAnsi="Times New Roman" w:cs="Times New Roman"/>
          <w:b/>
          <w:bCs/>
          <w:sz w:val="24"/>
          <w:szCs w:val="24"/>
        </w:rPr>
      </w:pPr>
    </w:p>
    <w:p w14:paraId="68F55A35" w14:textId="284E2BA2" w:rsidR="007A1430" w:rsidRPr="007A1430" w:rsidRDefault="007A1430" w:rsidP="007A1430">
      <w:pPr>
        <w:spacing w:after="0" w:line="480" w:lineRule="auto"/>
        <w:jc w:val="center"/>
        <w:rPr>
          <w:rFonts w:ascii="Times New Roman" w:hAnsi="Times New Roman" w:cs="Times New Roman"/>
          <w:b/>
          <w:bCs/>
          <w:sz w:val="24"/>
          <w:szCs w:val="24"/>
        </w:rPr>
      </w:pPr>
      <w:r w:rsidRPr="007A1430">
        <w:rPr>
          <w:rFonts w:ascii="Times New Roman" w:hAnsi="Times New Roman" w:cs="Times New Roman"/>
          <w:b/>
          <w:bCs/>
          <w:sz w:val="24"/>
          <w:szCs w:val="24"/>
        </w:rPr>
        <w:lastRenderedPageBreak/>
        <w:t>Parents Should Consent COVID-19 Vaccine for Minors</w:t>
      </w:r>
    </w:p>
    <w:p w14:paraId="27928736" w14:textId="77777777" w:rsidR="007A1430" w:rsidRPr="007A1430" w:rsidRDefault="007A1430" w:rsidP="007A1430">
      <w:pPr>
        <w:spacing w:after="0" w:line="480" w:lineRule="auto"/>
        <w:ind w:firstLine="720"/>
        <w:rPr>
          <w:rFonts w:ascii="Times New Roman" w:hAnsi="Times New Roman" w:cs="Times New Roman"/>
          <w:sz w:val="24"/>
          <w:szCs w:val="24"/>
        </w:rPr>
      </w:pPr>
      <w:r w:rsidRPr="007A1430">
        <w:rPr>
          <w:rFonts w:ascii="Times New Roman" w:hAnsi="Times New Roman" w:cs="Times New Roman"/>
          <w:sz w:val="24"/>
          <w:szCs w:val="24"/>
        </w:rPr>
        <w:t>Coronavirus disrupted people’s lives across all ages not only in Texas or United States but across the world. However, when people thought that the virus was going to disrupt their lives for a long, pharmaceutical companies came up with the hope to bring back normalcy. The development of adult vaccines from the middle of 2020 was great hope, but with the emergence of vaccines for children as a low as 12-years-old, some sense of normalcy appears to be real. While this is good news, another concern has emerged-whether parents should be involved when their children are taking the vaccine, parental consent. Parents are the legal guardians of their children and if anything goes wrong with them, they (parents) are the immediate person to contact. As such, parents should be consulted to give their consent when their children want to get the COVID-19 vaccine.</w:t>
      </w:r>
    </w:p>
    <w:p w14:paraId="3B59E1EF" w14:textId="77777777" w:rsidR="007A1430" w:rsidRPr="007A1430" w:rsidRDefault="007A1430" w:rsidP="007A1430">
      <w:pPr>
        <w:spacing w:after="0" w:line="480" w:lineRule="auto"/>
        <w:ind w:firstLine="720"/>
        <w:rPr>
          <w:rFonts w:ascii="Times New Roman" w:hAnsi="Times New Roman" w:cs="Times New Roman"/>
          <w:sz w:val="24"/>
          <w:szCs w:val="24"/>
        </w:rPr>
      </w:pPr>
      <w:r w:rsidRPr="007A1430">
        <w:rPr>
          <w:rFonts w:ascii="Times New Roman" w:hAnsi="Times New Roman" w:cs="Times New Roman"/>
          <w:sz w:val="24"/>
          <w:szCs w:val="24"/>
        </w:rPr>
        <w:t>Research has shown that children are not likely to be severely affected by COVID-19 as compared to adults, but the development of vaccines for children is a revolutionary game-changer. It means that parents cannot be afraid that when their children get back to school that they will catch the virus and bring it back home to those who are most vulnerable like the elderly and people with chronic conditions. While it has not been made mandatory, yet, for people to receive the jab in Texas, the debate is taking a stance in the public. As Martinez (2021) explained, Texas is among the many states that have not considered making vaccination a mandatory requirement for its residents, which means that the decision to take the jab is consensual even for children. The government has authorized the use of Pfizer’s COVID-19 vaccine for young people, between 12 and 15 years (Singer et al., 2021). This authorization has focused the attention on the role of parents and their consent when their children want to get vaccinated (Singer et al., 2021; Morgan et al., 2021).</w:t>
      </w:r>
    </w:p>
    <w:p w14:paraId="023D53F6" w14:textId="77777777" w:rsidR="007A1430" w:rsidRPr="007A1430" w:rsidRDefault="007A1430" w:rsidP="007A1430">
      <w:pPr>
        <w:spacing w:after="0" w:line="480" w:lineRule="auto"/>
        <w:ind w:firstLine="720"/>
        <w:rPr>
          <w:rFonts w:ascii="Times New Roman" w:hAnsi="Times New Roman" w:cs="Times New Roman"/>
          <w:sz w:val="24"/>
          <w:szCs w:val="24"/>
        </w:rPr>
      </w:pPr>
      <w:r w:rsidRPr="007A1430">
        <w:rPr>
          <w:rFonts w:ascii="Times New Roman" w:hAnsi="Times New Roman" w:cs="Times New Roman"/>
          <w:sz w:val="24"/>
          <w:szCs w:val="24"/>
        </w:rPr>
        <w:lastRenderedPageBreak/>
        <w:t>Even though the vaccine for children has been developed and approved for use, many Americans are still reluctant to get their children to get it. Studies have shown that few Americans are willing to take their children to get the vaccine. By approving the Pfizer vaccine, the government assures the public that the vaccine is safe for American children. However, the public is not getting the same assurance as only 3 out of 10 parents in America to believe that they could take their children to get the vaccine right away (Singer et al., 2021). However, this does not mean that the initiative has not taken off. By May 2021, the survey showed that about 2 million young Americans between 12 and 15 years had received their first dose of the vaccine (Singer et al., 2021). This is a concern given that there are more than 17 million children in the United States and only 2 million have taken the vaccine (Singer et al., 2021).</w:t>
      </w:r>
    </w:p>
    <w:p w14:paraId="05CAB872" w14:textId="77777777" w:rsidR="007A1430" w:rsidRPr="007A1430" w:rsidRDefault="007A1430" w:rsidP="007A1430">
      <w:pPr>
        <w:spacing w:after="0" w:line="480" w:lineRule="auto"/>
        <w:ind w:firstLine="720"/>
        <w:rPr>
          <w:rFonts w:ascii="Times New Roman" w:hAnsi="Times New Roman" w:cs="Times New Roman"/>
          <w:sz w:val="24"/>
          <w:szCs w:val="24"/>
        </w:rPr>
      </w:pPr>
      <w:r w:rsidRPr="007A1430">
        <w:rPr>
          <w:rFonts w:ascii="Times New Roman" w:hAnsi="Times New Roman" w:cs="Times New Roman"/>
          <w:sz w:val="24"/>
          <w:szCs w:val="24"/>
        </w:rPr>
        <w:t>Legally, parents should be allowed to give consent as to whether they want their children to get the vaccine or not. First, Texas has not made vaccination mandatory for children or adults. Texas, as a state, has taken the initiative to increase awareness and push for more young people to get vaccinated, but this does not involve forcing them to do so (Singer et al., 2021). Secondly, parents are the legal custodian and guardians of children, which gives them the legal responsibility to make decisions when it comes to issues that affect the welfare and well-being of their children. A 12-year-old is not an adult who can make consent, especially an issue that pertains to their health. This gives their parents the legal mandate to consent on what they are doing or engaged in such as getting a vaccine.</w:t>
      </w:r>
    </w:p>
    <w:p w14:paraId="4D12AA1C" w14:textId="77777777" w:rsidR="007A1430" w:rsidRPr="007A1430" w:rsidRDefault="007A1430" w:rsidP="007A1430">
      <w:pPr>
        <w:spacing w:after="0" w:line="480" w:lineRule="auto"/>
        <w:ind w:firstLine="720"/>
        <w:rPr>
          <w:rFonts w:ascii="Times New Roman" w:hAnsi="Times New Roman" w:cs="Times New Roman"/>
          <w:sz w:val="24"/>
          <w:szCs w:val="24"/>
        </w:rPr>
      </w:pPr>
      <w:r w:rsidRPr="007A1430">
        <w:rPr>
          <w:rFonts w:ascii="Times New Roman" w:hAnsi="Times New Roman" w:cs="Times New Roman"/>
          <w:sz w:val="24"/>
          <w:szCs w:val="24"/>
        </w:rPr>
        <w:t xml:space="preserve">Scientifically, it has been established that adolescents between the age of 12 and 17 years are eligible to receive the Pfizer-BioNTech vaccine (Haelle, 2021). While it is not mandatory yet to be vaccinated, scientists have established that getting many people to be vaccinated can help achieve herd immunity. Herd immunity is when many people are vaccinated and they can help </w:t>
      </w:r>
      <w:r w:rsidRPr="007A1430">
        <w:rPr>
          <w:rFonts w:ascii="Times New Roman" w:hAnsi="Times New Roman" w:cs="Times New Roman"/>
          <w:sz w:val="24"/>
          <w:szCs w:val="24"/>
        </w:rPr>
        <w:lastRenderedPageBreak/>
        <w:t>those who have not vaccinated build immunity to the virus (Haelle, 2021). Pfizer is the only vaccine developer who has completed the trials and confirmed the effectiveness of their vaccine on teenagers.</w:t>
      </w:r>
    </w:p>
    <w:p w14:paraId="6014C396" w14:textId="77777777" w:rsidR="007A1430" w:rsidRPr="007A1430" w:rsidRDefault="007A1430" w:rsidP="007A1430">
      <w:pPr>
        <w:spacing w:after="0" w:line="480" w:lineRule="auto"/>
        <w:ind w:firstLine="720"/>
        <w:rPr>
          <w:rFonts w:ascii="Times New Roman" w:hAnsi="Times New Roman" w:cs="Times New Roman"/>
          <w:sz w:val="24"/>
          <w:szCs w:val="24"/>
        </w:rPr>
      </w:pPr>
      <w:r w:rsidRPr="007A1430">
        <w:rPr>
          <w:rFonts w:ascii="Times New Roman" w:hAnsi="Times New Roman" w:cs="Times New Roman"/>
          <w:sz w:val="24"/>
          <w:szCs w:val="24"/>
        </w:rPr>
        <w:t>Economically, getting children to be vaccinated will ensure that the State accounts for the taxpayers’ money used in securing the vaccines. Getting the vaccine is free because the state has acquired them on behalf of the residents. This means that the state has incurred the cost of buying the vaccines. Therefore, allowing teenagers to reject the vaccine will create an economic burden on the State’s ex-checker.</w:t>
      </w:r>
    </w:p>
    <w:p w14:paraId="17A030BB" w14:textId="77777777" w:rsidR="007A1430" w:rsidRPr="007A1430" w:rsidRDefault="007A1430" w:rsidP="007A1430">
      <w:pPr>
        <w:spacing w:after="0" w:line="480" w:lineRule="auto"/>
        <w:ind w:firstLine="720"/>
        <w:rPr>
          <w:rFonts w:ascii="Times New Roman" w:hAnsi="Times New Roman" w:cs="Times New Roman"/>
          <w:sz w:val="24"/>
          <w:szCs w:val="24"/>
        </w:rPr>
      </w:pPr>
      <w:r w:rsidRPr="007A1430">
        <w:rPr>
          <w:rFonts w:ascii="Times New Roman" w:hAnsi="Times New Roman" w:cs="Times New Roman"/>
          <w:sz w:val="24"/>
          <w:szCs w:val="24"/>
        </w:rPr>
        <w:t>Some people may argue that a 17-year-old is already at the consent age in some states including Texas. As mentioned before, a 12-year-old is still categorized as a child and legally, they don’t have the right to make any decision. This means that they require their parents or guardians to do so on their behalf, which can be done both in form of writing and verbal means. In Texas, a minor is anyone below the age of 18 years even though the consent age is 17 years. Since the vaccine involves children as low as 12 years old, it is important to argue that they need their parental consent when taking the vaccine.</w:t>
      </w:r>
    </w:p>
    <w:p w14:paraId="19B8017C" w14:textId="777A243C" w:rsidR="007A1430" w:rsidRPr="007A1430" w:rsidRDefault="007A1430" w:rsidP="007A1430">
      <w:pPr>
        <w:spacing w:after="0" w:line="480" w:lineRule="auto"/>
        <w:ind w:firstLine="720"/>
        <w:rPr>
          <w:rFonts w:ascii="Times New Roman" w:hAnsi="Times New Roman" w:cs="Times New Roman"/>
          <w:sz w:val="24"/>
          <w:szCs w:val="24"/>
        </w:rPr>
      </w:pPr>
      <w:r w:rsidRPr="007A1430">
        <w:rPr>
          <w:rFonts w:ascii="Times New Roman" w:hAnsi="Times New Roman" w:cs="Times New Roman"/>
          <w:sz w:val="24"/>
          <w:szCs w:val="24"/>
        </w:rPr>
        <w:t>In summary, the issue of getting a vaccine has created legal and ethical concerns. If children decide to get the vaccine on their own, it creates a legal and ethical issue for the institution involved or practitioner. In this regard, parental consent should be made mandatory for all minors who want to get the COVID-19 vaccine to avoid ethical and legal dilemmas for the organizations and experts involved in giving the vaccines.</w:t>
      </w:r>
    </w:p>
    <w:p w14:paraId="6515E3D2" w14:textId="13D1E694" w:rsidR="007A1430" w:rsidRPr="007A1430" w:rsidRDefault="007A1430" w:rsidP="007A1430">
      <w:pPr>
        <w:spacing w:after="0" w:line="480" w:lineRule="auto"/>
        <w:ind w:firstLine="720"/>
        <w:rPr>
          <w:rFonts w:ascii="Times New Roman" w:hAnsi="Times New Roman" w:cs="Times New Roman"/>
          <w:sz w:val="24"/>
          <w:szCs w:val="24"/>
        </w:rPr>
      </w:pPr>
    </w:p>
    <w:p w14:paraId="75F9DC84" w14:textId="77777777" w:rsidR="007A1430" w:rsidRDefault="007A1430" w:rsidP="007A1430">
      <w:pPr>
        <w:spacing w:after="0" w:line="480" w:lineRule="auto"/>
        <w:rPr>
          <w:rFonts w:ascii="Times New Roman" w:hAnsi="Times New Roman" w:cs="Times New Roman"/>
          <w:sz w:val="24"/>
          <w:szCs w:val="24"/>
        </w:rPr>
      </w:pPr>
    </w:p>
    <w:p w14:paraId="10A40FF0" w14:textId="77777777" w:rsidR="007A1430" w:rsidRDefault="007A1430" w:rsidP="007A1430">
      <w:pPr>
        <w:spacing w:after="0" w:line="480" w:lineRule="auto"/>
        <w:rPr>
          <w:rFonts w:ascii="Times New Roman" w:hAnsi="Times New Roman" w:cs="Times New Roman"/>
          <w:sz w:val="24"/>
          <w:szCs w:val="24"/>
        </w:rPr>
      </w:pPr>
    </w:p>
    <w:p w14:paraId="768775D5" w14:textId="01042EAD" w:rsidR="007A1430" w:rsidRPr="007A1430" w:rsidRDefault="007A1430" w:rsidP="007A1430">
      <w:pPr>
        <w:spacing w:after="0" w:line="480" w:lineRule="auto"/>
        <w:jc w:val="center"/>
        <w:rPr>
          <w:rFonts w:ascii="Times New Roman" w:hAnsi="Times New Roman" w:cs="Times New Roman"/>
          <w:sz w:val="24"/>
          <w:szCs w:val="24"/>
        </w:rPr>
      </w:pPr>
      <w:r w:rsidRPr="007A1430">
        <w:rPr>
          <w:rFonts w:ascii="Times New Roman" w:hAnsi="Times New Roman" w:cs="Times New Roman"/>
          <w:sz w:val="24"/>
          <w:szCs w:val="24"/>
        </w:rPr>
        <w:lastRenderedPageBreak/>
        <w:t>References</w:t>
      </w:r>
    </w:p>
    <w:p w14:paraId="0A128469" w14:textId="7547934D" w:rsidR="007A1430" w:rsidRPr="007A1430" w:rsidRDefault="007A1430" w:rsidP="006661BD">
      <w:pPr>
        <w:spacing w:after="0" w:line="480" w:lineRule="auto"/>
        <w:ind w:left="720" w:hanging="720"/>
        <w:rPr>
          <w:rStyle w:val="Hyperlink"/>
          <w:rFonts w:ascii="Times New Roman" w:eastAsia="SimSun" w:hAnsi="Times New Roman" w:cs="Times New Roman"/>
          <w:color w:val="222222"/>
          <w:sz w:val="24"/>
          <w:szCs w:val="24"/>
          <w:shd w:val="clear" w:color="auto" w:fill="FFFFFF"/>
        </w:rPr>
      </w:pPr>
      <w:r w:rsidRPr="007A1430">
        <w:rPr>
          <w:rFonts w:ascii="Times New Roman" w:eastAsia="SimSun" w:hAnsi="Times New Roman" w:cs="Times New Roman"/>
          <w:color w:val="222222"/>
          <w:sz w:val="24"/>
          <w:szCs w:val="24"/>
          <w:shd w:val="clear" w:color="auto" w:fill="FFFFFF"/>
        </w:rPr>
        <w:t xml:space="preserve">Haelle, T. (2021, May 25). “Can teens get vaccinated if their parents object?” </w:t>
      </w:r>
      <w:r w:rsidRPr="007A1430">
        <w:rPr>
          <w:rFonts w:ascii="Times New Roman" w:eastAsia="SimSun" w:hAnsi="Times New Roman" w:cs="Times New Roman"/>
          <w:i/>
          <w:iCs/>
          <w:color w:val="222222"/>
          <w:sz w:val="24"/>
          <w:szCs w:val="24"/>
          <w:shd w:val="clear" w:color="auto" w:fill="FFFFFF"/>
        </w:rPr>
        <w:t xml:space="preserve">National </w:t>
      </w:r>
      <w:r w:rsidRPr="007A1430">
        <w:rPr>
          <w:rFonts w:ascii="Times New Roman" w:eastAsia="SimSun" w:hAnsi="Times New Roman" w:cs="Times New Roman"/>
          <w:i/>
          <w:iCs/>
          <w:color w:val="222222"/>
          <w:sz w:val="24"/>
          <w:szCs w:val="24"/>
          <w:shd w:val="clear" w:color="auto" w:fill="FFFFFF"/>
        </w:rPr>
        <w:tab/>
        <w:t xml:space="preserve">Geographic. </w:t>
      </w:r>
      <w:r w:rsidRPr="007A1430">
        <w:rPr>
          <w:rFonts w:ascii="Times New Roman" w:eastAsia="SimSun" w:hAnsi="Times New Roman" w:cs="Times New Roman"/>
          <w:sz w:val="24"/>
          <w:szCs w:val="24"/>
          <w:shd w:val="clear" w:color="auto" w:fill="FFFFFF"/>
        </w:rPr>
        <w:t>https://www.nationalgeographic.com/science/article/can-teens-get-</w:t>
      </w:r>
      <w:r w:rsidRPr="007A1430">
        <w:rPr>
          <w:rFonts w:ascii="Times New Roman" w:eastAsia="SimSun" w:hAnsi="Times New Roman" w:cs="Times New Roman"/>
          <w:sz w:val="24"/>
          <w:szCs w:val="24"/>
          <w:shd w:val="clear" w:color="auto" w:fill="FFFFFF"/>
        </w:rPr>
        <w:tab/>
        <w:t xml:space="preserve">vaccinated-if-their-parents-object </w:t>
      </w:r>
    </w:p>
    <w:p w14:paraId="3815623C" w14:textId="734DBF48" w:rsidR="007A1430" w:rsidRPr="007A1430" w:rsidRDefault="007A1430" w:rsidP="006661BD">
      <w:pPr>
        <w:spacing w:after="0" w:line="480" w:lineRule="auto"/>
        <w:ind w:left="720" w:hanging="720"/>
        <w:rPr>
          <w:rStyle w:val="Hyperlink"/>
          <w:rFonts w:ascii="Times New Roman" w:eastAsia="SimSun" w:hAnsi="Times New Roman" w:cs="Times New Roman"/>
          <w:color w:val="222222"/>
          <w:sz w:val="24"/>
          <w:szCs w:val="24"/>
          <w:shd w:val="clear" w:color="auto" w:fill="FFFFFF"/>
        </w:rPr>
      </w:pPr>
      <w:r w:rsidRPr="007A1430">
        <w:rPr>
          <w:rFonts w:ascii="Times New Roman" w:eastAsia="SimSun" w:hAnsi="Times New Roman" w:cs="Times New Roman"/>
          <w:color w:val="222222"/>
          <w:sz w:val="24"/>
          <w:szCs w:val="24"/>
          <w:shd w:val="clear" w:color="auto" w:fill="FFFFFF"/>
        </w:rPr>
        <w:t xml:space="preserve">Martinez, M. (2021, May 13). “Texas announces Pfizer vaccine now available to adolescents as </w:t>
      </w:r>
      <w:r w:rsidRPr="007A1430">
        <w:rPr>
          <w:rFonts w:ascii="Times New Roman" w:eastAsia="SimSun" w:hAnsi="Times New Roman" w:cs="Times New Roman"/>
          <w:color w:val="222222"/>
          <w:sz w:val="24"/>
          <w:szCs w:val="24"/>
          <w:shd w:val="clear" w:color="auto" w:fill="FFFFFF"/>
        </w:rPr>
        <w:tab/>
        <w:t xml:space="preserve">young as 12 years old.” </w:t>
      </w:r>
      <w:r w:rsidRPr="007A1430">
        <w:rPr>
          <w:rFonts w:ascii="Times New Roman" w:eastAsia="SimSun" w:hAnsi="Times New Roman" w:cs="Times New Roman"/>
          <w:i/>
          <w:iCs/>
          <w:color w:val="222222"/>
          <w:sz w:val="24"/>
          <w:szCs w:val="24"/>
          <w:shd w:val="clear" w:color="auto" w:fill="FFFFFF"/>
        </w:rPr>
        <w:t>The Texas Tribune</w:t>
      </w:r>
      <w:r w:rsidRPr="007A1430">
        <w:rPr>
          <w:rFonts w:ascii="Times New Roman" w:eastAsia="SimSun" w:hAnsi="Times New Roman" w:cs="Times New Roman"/>
          <w:color w:val="222222"/>
          <w:sz w:val="24"/>
          <w:szCs w:val="24"/>
          <w:shd w:val="clear" w:color="auto" w:fill="FFFFFF"/>
        </w:rPr>
        <w:t xml:space="preserve">. </w:t>
      </w:r>
      <w:r w:rsidRPr="007A1430">
        <w:rPr>
          <w:rFonts w:ascii="Times New Roman" w:eastAsia="SimSun" w:hAnsi="Times New Roman" w:cs="Times New Roman"/>
          <w:color w:val="222222"/>
          <w:sz w:val="24"/>
          <w:szCs w:val="24"/>
          <w:shd w:val="clear" w:color="auto" w:fill="FFFFFF"/>
        </w:rPr>
        <w:tab/>
      </w:r>
      <w:r w:rsidRPr="007A1430">
        <w:rPr>
          <w:rFonts w:ascii="Times New Roman" w:eastAsia="SimSun" w:hAnsi="Times New Roman" w:cs="Times New Roman"/>
          <w:sz w:val="24"/>
          <w:szCs w:val="24"/>
          <w:shd w:val="clear" w:color="auto" w:fill="FFFFFF"/>
        </w:rPr>
        <w:t>https://www.texastribune.org/2021/05/13/texas-pfizer-covid-vaccine-adolescents/</w:t>
      </w:r>
    </w:p>
    <w:p w14:paraId="62A2C696" w14:textId="77777777" w:rsidR="007A1430" w:rsidRPr="007A1430" w:rsidRDefault="007A1430" w:rsidP="006661BD">
      <w:pPr>
        <w:spacing w:after="0" w:line="480" w:lineRule="auto"/>
        <w:ind w:left="720" w:hanging="720"/>
        <w:rPr>
          <w:rFonts w:ascii="Times New Roman" w:eastAsia="SimSun" w:hAnsi="Times New Roman" w:cs="Times New Roman"/>
          <w:color w:val="222222"/>
          <w:sz w:val="24"/>
          <w:szCs w:val="24"/>
          <w:shd w:val="clear" w:color="auto" w:fill="FFFFFF"/>
        </w:rPr>
      </w:pPr>
      <w:r w:rsidRPr="007A1430">
        <w:rPr>
          <w:rFonts w:ascii="Times New Roman" w:eastAsia="SimSun" w:hAnsi="Times New Roman" w:cs="Times New Roman"/>
          <w:color w:val="222222"/>
          <w:sz w:val="24"/>
          <w:szCs w:val="24"/>
          <w:shd w:val="clear" w:color="auto" w:fill="FFFFFF"/>
        </w:rPr>
        <w:t xml:space="preserve">Morgan, L., Schwartz, J. L., &amp; Sisti, D. A. (2021). COVID-19 Vaccination of Minors Without </w:t>
      </w:r>
      <w:r w:rsidRPr="007A1430">
        <w:rPr>
          <w:rFonts w:ascii="Times New Roman" w:eastAsia="SimSun" w:hAnsi="Times New Roman" w:cs="Times New Roman"/>
          <w:color w:val="222222"/>
          <w:sz w:val="24"/>
          <w:szCs w:val="24"/>
          <w:shd w:val="clear" w:color="auto" w:fill="FFFFFF"/>
        </w:rPr>
        <w:tab/>
        <w:t>Parental Consent: Respecting Emerging Autonomy and Advancing Public Health. </w:t>
      </w:r>
      <w:r w:rsidRPr="007A1430">
        <w:rPr>
          <w:rFonts w:ascii="Times New Roman" w:eastAsia="SimSun" w:hAnsi="Times New Roman" w:cs="Times New Roman"/>
          <w:i/>
          <w:iCs/>
          <w:color w:val="222222"/>
          <w:sz w:val="24"/>
          <w:szCs w:val="24"/>
          <w:shd w:val="clear" w:color="auto" w:fill="FFFFFF"/>
        </w:rPr>
        <w:t xml:space="preserve">JAMA </w:t>
      </w:r>
      <w:r w:rsidRPr="007A1430">
        <w:rPr>
          <w:rFonts w:ascii="Times New Roman" w:eastAsia="SimSun" w:hAnsi="Times New Roman" w:cs="Times New Roman"/>
          <w:i/>
          <w:iCs/>
          <w:color w:val="222222"/>
          <w:sz w:val="24"/>
          <w:szCs w:val="24"/>
          <w:shd w:val="clear" w:color="auto" w:fill="FFFFFF"/>
        </w:rPr>
        <w:tab/>
        <w:t>pediatrics</w:t>
      </w:r>
      <w:r w:rsidRPr="007A1430">
        <w:rPr>
          <w:rFonts w:ascii="Times New Roman" w:eastAsia="SimSun" w:hAnsi="Times New Roman" w:cs="Times New Roman"/>
          <w:color w:val="222222"/>
          <w:sz w:val="24"/>
          <w:szCs w:val="24"/>
          <w:shd w:val="clear" w:color="auto" w:fill="FFFFFF"/>
        </w:rPr>
        <w:t>.</w:t>
      </w:r>
    </w:p>
    <w:p w14:paraId="4027022E" w14:textId="4AE31795" w:rsidR="007A1430" w:rsidRPr="006661BD" w:rsidRDefault="007A1430" w:rsidP="006661BD">
      <w:pPr>
        <w:spacing w:after="0" w:line="480" w:lineRule="auto"/>
        <w:ind w:left="720" w:hanging="720"/>
        <w:rPr>
          <w:rFonts w:ascii="Times New Roman" w:eastAsia="SimSun" w:hAnsi="Times New Roman" w:cs="Times New Roman"/>
          <w:sz w:val="24"/>
          <w:szCs w:val="24"/>
          <w:shd w:val="clear" w:color="auto" w:fill="FFFFFF"/>
        </w:rPr>
      </w:pPr>
      <w:r w:rsidRPr="007A1430">
        <w:rPr>
          <w:rFonts w:ascii="Times New Roman" w:eastAsia="SimSun" w:hAnsi="Times New Roman" w:cs="Times New Roman"/>
          <w:color w:val="222222"/>
          <w:sz w:val="24"/>
          <w:szCs w:val="24"/>
          <w:shd w:val="clear" w:color="auto" w:fill="FFFFFF"/>
        </w:rPr>
        <w:t xml:space="preserve">Singer, N., Kates, J., &amp; Tolbert, J. (2021, May 26). “COVID-19 Vaccination and Parental </w:t>
      </w:r>
      <w:r w:rsidRPr="007A1430">
        <w:rPr>
          <w:rFonts w:ascii="Times New Roman" w:eastAsia="SimSun" w:hAnsi="Times New Roman" w:cs="Times New Roman"/>
          <w:color w:val="222222"/>
          <w:sz w:val="24"/>
          <w:szCs w:val="24"/>
          <w:shd w:val="clear" w:color="auto" w:fill="FFFFFF"/>
        </w:rPr>
        <w:tab/>
        <w:t xml:space="preserve">consent.” </w:t>
      </w:r>
      <w:r w:rsidRPr="007A1430">
        <w:rPr>
          <w:rFonts w:ascii="Times New Roman" w:eastAsia="SimSun" w:hAnsi="Times New Roman" w:cs="Times New Roman"/>
          <w:i/>
          <w:iCs/>
          <w:color w:val="222222"/>
          <w:sz w:val="24"/>
          <w:szCs w:val="24"/>
          <w:shd w:val="clear" w:color="auto" w:fill="FFFFFF"/>
        </w:rPr>
        <w:t>KFF</w:t>
      </w:r>
      <w:r w:rsidRPr="007A1430">
        <w:rPr>
          <w:rFonts w:ascii="Times New Roman" w:eastAsia="SimSun" w:hAnsi="Times New Roman" w:cs="Times New Roman"/>
          <w:color w:val="222222"/>
          <w:sz w:val="24"/>
          <w:szCs w:val="24"/>
          <w:shd w:val="clear" w:color="auto" w:fill="FFFFFF"/>
        </w:rPr>
        <w:t xml:space="preserve">. </w:t>
      </w:r>
      <w:hyperlink r:id="rId7" w:history="1">
        <w:r w:rsidR="006661BD" w:rsidRPr="00FC6C68">
          <w:rPr>
            <w:rStyle w:val="Hyperlink"/>
            <w:rFonts w:ascii="Times New Roman" w:eastAsia="SimSun" w:hAnsi="Times New Roman" w:cs="Times New Roman"/>
            <w:sz w:val="24"/>
            <w:szCs w:val="24"/>
            <w:shd w:val="clear" w:color="auto" w:fill="FFFFFF"/>
          </w:rPr>
          <w:t>https://www.kff.org/policy-watch/covid-19-vaccination-and-parental-consent/</w:t>
        </w:r>
      </w:hyperlink>
    </w:p>
    <w:sectPr w:rsidR="007A1430" w:rsidRPr="006661B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C2D38D" w14:textId="77777777" w:rsidR="0049706B" w:rsidRDefault="0049706B" w:rsidP="007A1430">
      <w:pPr>
        <w:spacing w:after="0" w:line="240" w:lineRule="auto"/>
      </w:pPr>
      <w:r>
        <w:separator/>
      </w:r>
    </w:p>
  </w:endnote>
  <w:endnote w:type="continuationSeparator" w:id="0">
    <w:p w14:paraId="0BADBC6D" w14:textId="77777777" w:rsidR="0049706B" w:rsidRDefault="0049706B" w:rsidP="007A1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F3F3EB" w14:textId="77777777" w:rsidR="0049706B" w:rsidRDefault="0049706B" w:rsidP="007A1430">
      <w:pPr>
        <w:spacing w:after="0" w:line="240" w:lineRule="auto"/>
      </w:pPr>
      <w:r>
        <w:separator/>
      </w:r>
    </w:p>
  </w:footnote>
  <w:footnote w:type="continuationSeparator" w:id="0">
    <w:p w14:paraId="51841505" w14:textId="77777777" w:rsidR="0049706B" w:rsidRDefault="0049706B" w:rsidP="007A14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ECA710" w14:textId="6B5F782A" w:rsidR="007A1430" w:rsidRPr="007A1430" w:rsidRDefault="007A1430" w:rsidP="007A1430">
    <w:pPr>
      <w:pStyle w:val="Header"/>
      <w:jc w:val="right"/>
      <w:rPr>
        <w:rFonts w:ascii="Times New Roman" w:hAnsi="Times New Roman" w:cs="Times New Roman"/>
        <w:sz w:val="24"/>
        <w:szCs w:val="24"/>
      </w:rPr>
    </w:pPr>
    <w:r w:rsidRPr="007A1430">
      <w:rPr>
        <w:rFonts w:ascii="Times New Roman" w:hAnsi="Times New Roman" w:cs="Times New Roman"/>
        <w:sz w:val="24"/>
        <w:szCs w:val="24"/>
      </w:rPr>
      <w:fldChar w:fldCharType="begin"/>
    </w:r>
    <w:r w:rsidRPr="007A1430">
      <w:rPr>
        <w:rFonts w:ascii="Times New Roman" w:hAnsi="Times New Roman" w:cs="Times New Roman"/>
        <w:sz w:val="24"/>
        <w:szCs w:val="24"/>
      </w:rPr>
      <w:instrText xml:space="preserve"> PAGE   \* MERGEFORMAT </w:instrText>
    </w:r>
    <w:r w:rsidRPr="007A1430">
      <w:rPr>
        <w:rFonts w:ascii="Times New Roman" w:hAnsi="Times New Roman" w:cs="Times New Roman"/>
        <w:sz w:val="24"/>
        <w:szCs w:val="24"/>
      </w:rPr>
      <w:fldChar w:fldCharType="separate"/>
    </w:r>
    <w:r w:rsidR="00E4294A">
      <w:rPr>
        <w:rFonts w:ascii="Times New Roman" w:hAnsi="Times New Roman" w:cs="Times New Roman"/>
        <w:noProof/>
        <w:sz w:val="24"/>
        <w:szCs w:val="24"/>
      </w:rPr>
      <w:t>2</w:t>
    </w:r>
    <w:r w:rsidRPr="007A143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2EB"/>
    <w:rsid w:val="000B700C"/>
    <w:rsid w:val="000D239F"/>
    <w:rsid w:val="001202CA"/>
    <w:rsid w:val="001544CE"/>
    <w:rsid w:val="002329BF"/>
    <w:rsid w:val="002925C9"/>
    <w:rsid w:val="0049706B"/>
    <w:rsid w:val="004C72EB"/>
    <w:rsid w:val="005212FC"/>
    <w:rsid w:val="006661BD"/>
    <w:rsid w:val="00696FBC"/>
    <w:rsid w:val="00766C63"/>
    <w:rsid w:val="007A1430"/>
    <w:rsid w:val="00E42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92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qFormat/>
    <w:rsid w:val="007A1430"/>
    <w:rPr>
      <w:color w:val="0000FF"/>
      <w:u w:val="single"/>
    </w:rPr>
  </w:style>
  <w:style w:type="character" w:customStyle="1" w:styleId="UnresolvedMention">
    <w:name w:val="Unresolved Mention"/>
    <w:basedOn w:val="DefaultParagraphFont"/>
    <w:uiPriority w:val="99"/>
    <w:semiHidden/>
    <w:unhideWhenUsed/>
    <w:rsid w:val="007A1430"/>
    <w:rPr>
      <w:color w:val="605E5C"/>
      <w:shd w:val="clear" w:color="auto" w:fill="E1DFDD"/>
    </w:rPr>
  </w:style>
  <w:style w:type="paragraph" w:styleId="Header">
    <w:name w:val="header"/>
    <w:basedOn w:val="Normal"/>
    <w:link w:val="HeaderChar"/>
    <w:uiPriority w:val="99"/>
    <w:unhideWhenUsed/>
    <w:rsid w:val="007A14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430"/>
  </w:style>
  <w:style w:type="paragraph" w:styleId="Footer">
    <w:name w:val="footer"/>
    <w:basedOn w:val="Normal"/>
    <w:link w:val="FooterChar"/>
    <w:uiPriority w:val="99"/>
    <w:unhideWhenUsed/>
    <w:rsid w:val="007A14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4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qFormat/>
    <w:rsid w:val="007A1430"/>
    <w:rPr>
      <w:color w:val="0000FF"/>
      <w:u w:val="single"/>
    </w:rPr>
  </w:style>
  <w:style w:type="character" w:customStyle="1" w:styleId="UnresolvedMention">
    <w:name w:val="Unresolved Mention"/>
    <w:basedOn w:val="DefaultParagraphFont"/>
    <w:uiPriority w:val="99"/>
    <w:semiHidden/>
    <w:unhideWhenUsed/>
    <w:rsid w:val="007A1430"/>
    <w:rPr>
      <w:color w:val="605E5C"/>
      <w:shd w:val="clear" w:color="auto" w:fill="E1DFDD"/>
    </w:rPr>
  </w:style>
  <w:style w:type="paragraph" w:styleId="Header">
    <w:name w:val="header"/>
    <w:basedOn w:val="Normal"/>
    <w:link w:val="HeaderChar"/>
    <w:uiPriority w:val="99"/>
    <w:unhideWhenUsed/>
    <w:rsid w:val="007A14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430"/>
  </w:style>
  <w:style w:type="paragraph" w:styleId="Footer">
    <w:name w:val="footer"/>
    <w:basedOn w:val="Normal"/>
    <w:link w:val="FooterChar"/>
    <w:uiPriority w:val="99"/>
    <w:unhideWhenUsed/>
    <w:rsid w:val="007A14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4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036725">
      <w:bodyDiv w:val="1"/>
      <w:marLeft w:val="0"/>
      <w:marRight w:val="0"/>
      <w:marTop w:val="0"/>
      <w:marBottom w:val="0"/>
      <w:divBdr>
        <w:top w:val="none" w:sz="0" w:space="0" w:color="auto"/>
        <w:left w:val="none" w:sz="0" w:space="0" w:color="auto"/>
        <w:bottom w:val="none" w:sz="0" w:space="0" w:color="auto"/>
        <w:right w:val="none" w:sz="0" w:space="0" w:color="auto"/>
      </w:divBdr>
    </w:div>
    <w:div w:id="305863372">
      <w:bodyDiv w:val="1"/>
      <w:marLeft w:val="0"/>
      <w:marRight w:val="0"/>
      <w:marTop w:val="0"/>
      <w:marBottom w:val="0"/>
      <w:divBdr>
        <w:top w:val="none" w:sz="0" w:space="0" w:color="auto"/>
        <w:left w:val="none" w:sz="0" w:space="0" w:color="auto"/>
        <w:bottom w:val="none" w:sz="0" w:space="0" w:color="auto"/>
        <w:right w:val="none" w:sz="0" w:space="0" w:color="auto"/>
      </w:divBdr>
    </w:div>
    <w:div w:id="1270894077">
      <w:bodyDiv w:val="1"/>
      <w:marLeft w:val="0"/>
      <w:marRight w:val="0"/>
      <w:marTop w:val="0"/>
      <w:marBottom w:val="0"/>
      <w:divBdr>
        <w:top w:val="none" w:sz="0" w:space="0" w:color="auto"/>
        <w:left w:val="none" w:sz="0" w:space="0" w:color="auto"/>
        <w:bottom w:val="none" w:sz="0" w:space="0" w:color="auto"/>
        <w:right w:val="none" w:sz="0" w:space="0" w:color="auto"/>
      </w:divBdr>
    </w:div>
    <w:div w:id="2112700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kff.org/policy-watch/covid-19-vaccination-and-parental-consen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1011</Words>
  <Characters>5767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VINNY</cp:lastModifiedBy>
  <cp:revision>2</cp:revision>
  <dcterms:created xsi:type="dcterms:W3CDTF">2021-09-30T14:21:00Z</dcterms:created>
  <dcterms:modified xsi:type="dcterms:W3CDTF">2021-09-30T14:21:00Z</dcterms:modified>
</cp:coreProperties>
</file>